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Предпродажный брак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брак обнаружен до продажи конечному покупателю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обнаружение дефект: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- до передачи конечному покупателю при предпродажной подготовке; </w:t>
        <w:br w:type="textWrapping"/>
        <w:t xml:space="preserve">- до/в процессе установки и демонстрации внешнего вида и работоспособности. </w:t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Претензии по внешнему виду и комплектности (вмятины, сколы, царапины, некомплект и пр) принимаются к рассмотрению в срок до 14 дней с даты получения товара на складе продавца или складе покупателя.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действий: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1. Заполнить и подписать акт предторга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(*приложение)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2. Сделать фото: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- подписанного акта предторга из пункта №1;</w:t>
        <w:br w:type="textWrapping"/>
        <w:t xml:space="preserve">- дефекта;</w:t>
        <w:br w:type="textWrapping"/>
        <w:t xml:space="preserve">- чистого гарантийного талона с двух сторон;</w:t>
        <w:br w:type="textWrapping"/>
        <w:t xml:space="preserve">- этикетки с корпуса прибора, где указана модель и серийный номер;</w:t>
        <w:br w:type="textWrapping"/>
        <w:t xml:space="preserve">- упаковки с  4-ех сторон со всеми наклейками.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3. Выбрать и написать подходящие для вас варианты решения: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- возврат,</w:t>
        <w:br w:type="textWrapping"/>
        <w:t xml:space="preserve">- замена,</w:t>
        <w:br w:type="textWrapping"/>
        <w:t xml:space="preserve">- скидка.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4. Выслать данную информацию на почту: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reklamacia@maunfeld.by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Срок рассмотрения обращения -  3 рабочих дня.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Техника возвращается в полной заводской комплектации с пакетом оригинальных документов в заводской упаковке. Для возврата или обмена просим сохранить товар и упаковку без повреждений.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*Компания ООО « МАУНФЕЛД БАЙ» оставляет за собой право на проверку качества товара в сервисном центре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Наименование организации  _________________________</w:t>
        <w:br w:type="textWrapping"/>
        <w:t xml:space="preserve">Адрес ___________________________</w:t>
        <w:br w:type="textWrapping"/>
        <w:t xml:space="preserve">Дата 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АКТ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Приемки продукции по качеству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Комиссия, в состав</w:t>
        <w:br w:type="textWrapping"/>
        <w:t xml:space="preserve">___________________________________________________      (ФИО, должность)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 (ФИО, должность)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 (ФИО, должность)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 (ФИО, должность)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ознакомлена с действующими на территории Республики Беларусь Инструкциями о порядке приемке продукции (товара) производственно-технического назначения и товаров народного потребления по комплектности и качеству.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Покупатель: ___________________________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Поставщик (импортер): ООО « Маунфелд Бай»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Дата покупки товара:    __________________________________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Вид и состояние упаковки: в отличном состоянии _____________________________________________________________________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 результате приемки и проверки установлено: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5"/>
        <w:gridCol w:w="3115"/>
        <w:gridCol w:w="3115"/>
        <w:tblGridChange w:id="0">
          <w:tblGrid>
            <w:gridCol w:w="3115"/>
            <w:gridCol w:w="3115"/>
            <w:gridCol w:w="3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Серийный номер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Обнаруженные дефекты, некомплектность</w:t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firstLine="70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bookmarkStart w:colFirst="0" w:colLast="0" w:name="_heading=h.dps5n8m9omb1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Заключение комиссии о причинах и месте образования дефекта (некомплектности, пересорта):     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Подписи членов комиссии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Покупатель                                                                                  Продавец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 /___________________/                         _______________ /___________________/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_______________/___________________/                         _______________ /___________________/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 /___________________/                         _______________ /___________________/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_____________/___________________/                            _______________ /___________________/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C63253"/>
    <w:pPr>
      <w:spacing w:after="0" w:line="240" w:lineRule="auto"/>
    </w:pPr>
  </w:style>
  <w:style w:type="table" w:styleId="a4">
    <w:name w:val="Table Grid"/>
    <w:basedOn w:val="a1"/>
    <w:uiPriority w:val="39"/>
    <w:rsid w:val="00FD3E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hD8z+mRbLAmU2zIVsiPci6GAA==">CgMxLjAyDmguZHBzNW44bTlvbWIxOAByITF6T2pWOWlqWGsyMlpiY0FCNDE3N1FlcWw3LUdmekdXdg==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2025-02-05T11:34:00Z</dcterms:created>
  <dc:creator>Черная Татьяна Владиславовна</dc:creator>
</cp:coreProperties>
</file>